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6B2D" w:rsidRPr="005D6B2D" w:rsidRDefault="005D6B2D" w:rsidP="00E57908">
      <w:pPr>
        <w:pStyle w:val="NormalWeb"/>
        <w:shd w:val="clear" w:color="auto" w:fill="FFFFFF"/>
        <w:spacing w:before="0" w:beforeAutospacing="0" w:after="300" w:afterAutospacing="0"/>
        <w:jc w:val="both"/>
        <w:rPr>
          <w:rStyle w:val="Textoennegrita"/>
          <w:rFonts w:ascii="Helvetica" w:hAnsi="Helvetica"/>
          <w:b w:val="0"/>
          <w:iCs/>
          <w:color w:val="000000"/>
          <w:sz w:val="21"/>
          <w:szCs w:val="21"/>
        </w:rPr>
      </w:pPr>
      <w:r w:rsidRPr="005D6B2D">
        <w:rPr>
          <w:rFonts w:ascii="Helvetica" w:hAnsi="Helvetica"/>
          <w:b/>
          <w:i/>
          <w:color w:val="000000"/>
          <w:sz w:val="21"/>
          <w:szCs w:val="21"/>
        </w:rPr>
        <w:t>Relax N-340</w:t>
      </w:r>
      <w:r w:rsidRPr="005D6B2D">
        <w:rPr>
          <w:rFonts w:ascii="Helvetica" w:hAnsi="Helvetica"/>
          <w:b/>
          <w:color w:val="000000"/>
          <w:sz w:val="21"/>
          <w:szCs w:val="21"/>
        </w:rPr>
        <w:t>:</w:t>
      </w:r>
    </w:p>
    <w:p w:rsidR="00133596" w:rsidRPr="00133596" w:rsidRDefault="00133596" w:rsidP="00E57908">
      <w:pPr>
        <w:pStyle w:val="NormalWeb"/>
        <w:shd w:val="clear" w:color="auto" w:fill="FFFFFF"/>
        <w:spacing w:before="0" w:beforeAutospacing="0" w:after="300" w:afterAutospacing="0"/>
        <w:jc w:val="both"/>
        <w:rPr>
          <w:rStyle w:val="Textoennegrita"/>
          <w:rFonts w:ascii="Helvetica" w:hAnsi="Helvetica"/>
          <w:b w:val="0"/>
          <w:iCs/>
          <w:color w:val="000000"/>
          <w:sz w:val="21"/>
          <w:szCs w:val="21"/>
        </w:rPr>
      </w:pPr>
      <w:r w:rsidRPr="00133596">
        <w:rPr>
          <w:rStyle w:val="Textoennegrita"/>
          <w:rFonts w:ascii="Helvetica" w:hAnsi="Helvetica"/>
          <w:b w:val="0"/>
          <w:iCs/>
          <w:color w:val="000000"/>
          <w:sz w:val="21"/>
          <w:szCs w:val="21"/>
        </w:rPr>
        <w:t xml:space="preserve">Antonio R. Montesinos lleva años trabajando en un proyecto que metafóricamente se desarrolla como un viaje. </w:t>
      </w:r>
      <w:r w:rsidRPr="00E57908">
        <w:rPr>
          <w:rStyle w:val="Textoennegrita"/>
          <w:rFonts w:ascii="Helvetica" w:hAnsi="Helvetica"/>
          <w:b w:val="0"/>
          <w:i/>
          <w:iCs/>
          <w:color w:val="000000"/>
          <w:sz w:val="21"/>
          <w:szCs w:val="21"/>
        </w:rPr>
        <w:t>Relax N-340</w:t>
      </w:r>
      <w:r w:rsidRPr="00E57908">
        <w:rPr>
          <w:rFonts w:ascii="Helvetica" w:hAnsi="Helvetica"/>
          <w:color w:val="000000"/>
          <w:sz w:val="21"/>
          <w:szCs w:val="21"/>
        </w:rPr>
        <w:t> </w:t>
      </w:r>
      <w:r w:rsidRPr="00133596">
        <w:rPr>
          <w:rStyle w:val="Textoennegrita"/>
          <w:rFonts w:ascii="Helvetica" w:hAnsi="Helvetica"/>
          <w:b w:val="0"/>
          <w:iCs/>
          <w:color w:val="000000"/>
          <w:sz w:val="21"/>
          <w:szCs w:val="21"/>
        </w:rPr>
        <w:t xml:space="preserve">podría entenderse como el viaje culminante en el que </w:t>
      </w:r>
      <w:r>
        <w:rPr>
          <w:rStyle w:val="Textoennegrita"/>
          <w:rFonts w:ascii="Helvetica" w:hAnsi="Helvetica"/>
          <w:b w:val="0"/>
          <w:iCs/>
          <w:color w:val="000000"/>
          <w:sz w:val="21"/>
          <w:szCs w:val="21"/>
        </w:rPr>
        <w:t xml:space="preserve">el artista </w:t>
      </w:r>
      <w:r w:rsidRPr="00133596">
        <w:rPr>
          <w:rStyle w:val="Textoennegrita"/>
          <w:rFonts w:ascii="Helvetica" w:hAnsi="Helvetica"/>
          <w:b w:val="0"/>
          <w:iCs/>
          <w:color w:val="000000"/>
          <w:sz w:val="21"/>
          <w:szCs w:val="21"/>
        </w:rPr>
        <w:t xml:space="preserve">busca entenderse </w:t>
      </w:r>
      <w:r>
        <w:rPr>
          <w:rStyle w:val="Textoennegrita"/>
          <w:rFonts w:ascii="Helvetica" w:hAnsi="Helvetica"/>
          <w:b w:val="0"/>
          <w:iCs/>
          <w:color w:val="000000"/>
          <w:sz w:val="21"/>
          <w:szCs w:val="21"/>
        </w:rPr>
        <w:t xml:space="preserve">inserto </w:t>
      </w:r>
      <w:r w:rsidRPr="00133596">
        <w:rPr>
          <w:rStyle w:val="Textoennegrita"/>
          <w:rFonts w:ascii="Helvetica" w:hAnsi="Helvetica"/>
          <w:b w:val="0"/>
          <w:iCs/>
          <w:color w:val="000000"/>
          <w:sz w:val="21"/>
          <w:szCs w:val="21"/>
        </w:rPr>
        <w:t>en lo que se conoce como "estilo relax", un conjunto de construcciones y producciones creativas (arquitectura, espacios recreativos, diseño gráfico e infraestructuras) asociadas al ocio y al turismo en la Costa del Sol desde mediados del siglo XX.</w:t>
      </w:r>
    </w:p>
    <w:p w:rsidR="00E57908" w:rsidRPr="00E57908" w:rsidRDefault="00E57908" w:rsidP="00E57908">
      <w:pPr>
        <w:pStyle w:val="NormalWeb"/>
        <w:shd w:val="clear" w:color="auto" w:fill="FFFFFF"/>
        <w:spacing w:before="0" w:beforeAutospacing="0" w:after="300" w:afterAutospacing="0"/>
        <w:jc w:val="both"/>
        <w:rPr>
          <w:rFonts w:ascii="Helvetica" w:hAnsi="Helvetica"/>
          <w:color w:val="000000"/>
          <w:sz w:val="21"/>
          <w:szCs w:val="21"/>
        </w:rPr>
      </w:pPr>
      <w:r w:rsidRPr="00E57908">
        <w:rPr>
          <w:rStyle w:val="Textoennegrita"/>
          <w:rFonts w:ascii="Helvetica" w:hAnsi="Helvetica"/>
          <w:b w:val="0"/>
          <w:i/>
          <w:iCs/>
          <w:color w:val="000000"/>
          <w:sz w:val="21"/>
          <w:szCs w:val="21"/>
        </w:rPr>
        <w:t>Relax N-340</w:t>
      </w:r>
      <w:r w:rsidRPr="00E57908">
        <w:rPr>
          <w:rFonts w:ascii="Helvetica" w:hAnsi="Helvetica"/>
          <w:color w:val="000000"/>
          <w:sz w:val="21"/>
          <w:szCs w:val="21"/>
        </w:rPr>
        <w:t xml:space="preserve"> es un proyecto audiovisual a medio camino entre un documental y una </w:t>
      </w: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road-movie</w:t>
      </w:r>
      <w:proofErr w:type="spellEnd"/>
      <w:r w:rsidRPr="00E57908">
        <w:rPr>
          <w:rFonts w:ascii="Helvetica" w:hAnsi="Helvetica"/>
          <w:color w:val="000000"/>
          <w:sz w:val="21"/>
          <w:szCs w:val="21"/>
        </w:rPr>
        <w:t xml:space="preserve">, </w:t>
      </w:r>
      <w:r w:rsidR="00133596">
        <w:rPr>
          <w:rFonts w:ascii="Helvetica" w:hAnsi="Helvetica"/>
          <w:color w:val="000000"/>
          <w:sz w:val="21"/>
          <w:szCs w:val="21"/>
        </w:rPr>
        <w:t>un recorrido por</w:t>
      </w:r>
      <w:r w:rsidRPr="00E57908">
        <w:rPr>
          <w:rFonts w:ascii="Helvetica" w:hAnsi="Helvetica"/>
          <w:color w:val="000000"/>
          <w:sz w:val="21"/>
          <w:szCs w:val="21"/>
        </w:rPr>
        <w:t xml:space="preserve"> la N</w:t>
      </w:r>
      <w:r w:rsidR="00133596">
        <w:rPr>
          <w:rFonts w:ascii="Helvetica" w:hAnsi="Helvetica"/>
          <w:color w:val="000000"/>
          <w:sz w:val="21"/>
          <w:szCs w:val="21"/>
        </w:rPr>
        <w:t>-</w:t>
      </w:r>
      <w:r w:rsidRPr="00E57908">
        <w:rPr>
          <w:rFonts w:ascii="Helvetica" w:hAnsi="Helvetica"/>
          <w:color w:val="000000"/>
          <w:sz w:val="21"/>
          <w:szCs w:val="21"/>
        </w:rPr>
        <w:t>340 desde la cementera de La Araña</w:t>
      </w:r>
      <w:r w:rsidR="00133596">
        <w:rPr>
          <w:rFonts w:ascii="Helvetica" w:hAnsi="Helvetica"/>
          <w:color w:val="000000"/>
          <w:sz w:val="21"/>
          <w:szCs w:val="21"/>
        </w:rPr>
        <w:t>,</w:t>
      </w:r>
      <w:r w:rsidRPr="00E57908">
        <w:rPr>
          <w:rFonts w:ascii="Helvetica" w:hAnsi="Helvetica"/>
          <w:color w:val="000000"/>
          <w:sz w:val="21"/>
          <w:szCs w:val="21"/>
        </w:rPr>
        <w:t> hasta la antigua Residencia San Jaime</w:t>
      </w:r>
      <w:r w:rsidR="00133596">
        <w:rPr>
          <w:rFonts w:ascii="Helvetica" w:hAnsi="Helvetica"/>
          <w:color w:val="000000"/>
          <w:sz w:val="21"/>
          <w:szCs w:val="21"/>
        </w:rPr>
        <w:t>. Un periplo</w:t>
      </w:r>
      <w:r w:rsidRPr="00E57908">
        <w:rPr>
          <w:rFonts w:ascii="Helvetica" w:hAnsi="Helvetica"/>
          <w:color w:val="000000"/>
          <w:sz w:val="21"/>
          <w:szCs w:val="21"/>
        </w:rPr>
        <w:t xml:space="preserve"> </w:t>
      </w:r>
      <w:r w:rsidR="00133596">
        <w:rPr>
          <w:rFonts w:ascii="Helvetica" w:hAnsi="Helvetica"/>
          <w:color w:val="000000"/>
          <w:sz w:val="21"/>
          <w:szCs w:val="21"/>
        </w:rPr>
        <w:t>que pretende</w:t>
      </w:r>
      <w:r w:rsidRPr="00E57908">
        <w:rPr>
          <w:rFonts w:ascii="Helvetica" w:hAnsi="Helvetica"/>
          <w:color w:val="000000"/>
          <w:sz w:val="21"/>
          <w:szCs w:val="21"/>
        </w:rPr>
        <w:t xml:space="preserve"> </w:t>
      </w:r>
      <w:r w:rsidR="00133596" w:rsidRPr="00E57908">
        <w:rPr>
          <w:rFonts w:ascii="Helvetica" w:hAnsi="Helvetica"/>
          <w:color w:val="000000"/>
          <w:sz w:val="21"/>
          <w:szCs w:val="21"/>
        </w:rPr>
        <w:t>indagar</w:t>
      </w:r>
      <w:r w:rsidRPr="00E57908">
        <w:rPr>
          <w:rFonts w:ascii="Helvetica" w:hAnsi="Helvetica"/>
          <w:color w:val="000000"/>
          <w:sz w:val="21"/>
          <w:szCs w:val="21"/>
        </w:rPr>
        <w:t xml:space="preserve"> </w:t>
      </w:r>
      <w:r w:rsidR="00133596">
        <w:rPr>
          <w:rFonts w:ascii="Helvetica" w:hAnsi="Helvetica"/>
          <w:color w:val="000000"/>
          <w:sz w:val="21"/>
          <w:szCs w:val="21"/>
        </w:rPr>
        <w:t xml:space="preserve">en </w:t>
      </w:r>
      <w:r w:rsidRPr="00E57908">
        <w:rPr>
          <w:rFonts w:ascii="Helvetica" w:hAnsi="Helvetica"/>
          <w:color w:val="000000"/>
          <w:sz w:val="21"/>
          <w:szCs w:val="21"/>
        </w:rPr>
        <w:t xml:space="preserve">los efectos del denominado </w:t>
      </w:r>
      <w:r w:rsidRPr="00133596">
        <w:rPr>
          <w:rFonts w:ascii="Helvetica" w:hAnsi="Helvetica"/>
          <w:i/>
          <w:color w:val="000000"/>
          <w:sz w:val="21"/>
          <w:szCs w:val="21"/>
        </w:rPr>
        <w:t>Estilo del Relax</w:t>
      </w:r>
      <w:r w:rsidRPr="00E57908">
        <w:rPr>
          <w:rFonts w:ascii="Helvetica" w:hAnsi="Helvetica"/>
          <w:color w:val="000000"/>
          <w:sz w:val="21"/>
          <w:szCs w:val="21"/>
        </w:rPr>
        <w:t xml:space="preserve"> casi treinta y cinco años después de que lo definiese Diego Santos, junto a Juan Antonio Ramírez y Carlos </w:t>
      </w:r>
      <w:r w:rsidRPr="00E57908">
        <w:rPr>
          <w:rFonts w:ascii="Helvetica" w:hAnsi="Helvetica"/>
          <w:color w:val="000000"/>
          <w:sz w:val="21"/>
          <w:szCs w:val="21"/>
        </w:rPr>
        <w:t>Canal</w:t>
      </w:r>
      <w:r w:rsidR="00133596">
        <w:rPr>
          <w:rFonts w:ascii="Helvetica" w:hAnsi="Helvetica"/>
          <w:color w:val="000000"/>
          <w:sz w:val="21"/>
          <w:szCs w:val="21"/>
        </w:rPr>
        <w:t>. Montesinos p</w:t>
      </w:r>
      <w:r w:rsidRPr="00E57908">
        <w:rPr>
          <w:rFonts w:ascii="Helvetica" w:hAnsi="Helvetica"/>
          <w:color w:val="000000"/>
          <w:sz w:val="21"/>
          <w:szCs w:val="21"/>
        </w:rPr>
        <w:t xml:space="preserve">ropone </w:t>
      </w:r>
      <w:r w:rsidR="00133596">
        <w:rPr>
          <w:rFonts w:ascii="Helvetica" w:hAnsi="Helvetica"/>
          <w:color w:val="000000"/>
          <w:sz w:val="21"/>
          <w:szCs w:val="21"/>
        </w:rPr>
        <w:t>un recorrido por</w:t>
      </w:r>
      <w:r w:rsidRPr="00E57908">
        <w:rPr>
          <w:rFonts w:ascii="Helvetica" w:hAnsi="Helvetica"/>
          <w:color w:val="000000"/>
          <w:sz w:val="21"/>
          <w:szCs w:val="21"/>
        </w:rPr>
        <w:t xml:space="preserve"> la costa, visitando lo que queda del legado que nos descubrió la mirada de Diego Santos y analizando la profunda transformación urbanística de Málaga y la Costa del Sol en las últimas décadas</w:t>
      </w:r>
      <w:r w:rsidRPr="00E57908">
        <w:rPr>
          <w:rFonts w:ascii="Helvetica" w:hAnsi="Helvetica"/>
          <w:color w:val="000000"/>
          <w:sz w:val="21"/>
          <w:szCs w:val="21"/>
        </w:rPr>
        <w:t>.</w:t>
      </w:r>
    </w:p>
    <w:p w:rsidR="00E57908" w:rsidRPr="00E57908" w:rsidRDefault="00E57908" w:rsidP="00E57908">
      <w:pPr>
        <w:pStyle w:val="NormalWeb"/>
        <w:shd w:val="clear" w:color="auto" w:fill="FFFFFF"/>
        <w:spacing w:before="0" w:beforeAutospacing="0" w:after="300" w:afterAutospacing="0"/>
        <w:jc w:val="both"/>
        <w:rPr>
          <w:rFonts w:ascii="Helvetica" w:hAnsi="Helvetica"/>
          <w:color w:val="000000"/>
          <w:sz w:val="21"/>
          <w:szCs w:val="21"/>
        </w:rPr>
      </w:pPr>
      <w:r w:rsidRPr="00E57908">
        <w:rPr>
          <w:rFonts w:ascii="Helvetica" w:hAnsi="Helvetica"/>
          <w:color w:val="000000"/>
          <w:sz w:val="21"/>
          <w:szCs w:val="21"/>
        </w:rPr>
        <w:t xml:space="preserve">El documental cuenta con entrevistas a algunas de las personas que han estudiado el fenómeno con mayor profundidad, como Tecla Lumbreras o Maite Méndez </w:t>
      </w: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Baigues</w:t>
      </w:r>
      <w:proofErr w:type="spellEnd"/>
      <w:r w:rsidRPr="00E57908">
        <w:rPr>
          <w:rFonts w:ascii="Helvetica" w:hAnsi="Helvetica"/>
          <w:color w:val="000000"/>
          <w:sz w:val="21"/>
          <w:szCs w:val="21"/>
        </w:rPr>
        <w:t xml:space="preserve">. Pero también incorpora nuevas miradas a través de conversaciones con Juan Francisco Rueda, acerca de su influencia en la cultura e identidad malagueña; con Enrique Bravo y Eugenia Álvarez, sobre la necesidad de conservación de este patrimonio; con </w:t>
      </w: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Lutz</w:t>
      </w:r>
      <w:proofErr w:type="spellEnd"/>
      <w:r w:rsidRPr="00E57908">
        <w:rPr>
          <w:rFonts w:ascii="Helvetica" w:hAnsi="Helvetica"/>
          <w:color w:val="000000"/>
          <w:sz w:val="21"/>
          <w:szCs w:val="21"/>
        </w:rPr>
        <w:t xml:space="preserve"> </w:t>
      </w: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Petry</w:t>
      </w:r>
      <w:proofErr w:type="spellEnd"/>
      <w:r w:rsidRPr="00E57908">
        <w:rPr>
          <w:rFonts w:ascii="Helvetica" w:hAnsi="Helvetica"/>
          <w:color w:val="000000"/>
          <w:sz w:val="21"/>
          <w:szCs w:val="21"/>
        </w:rPr>
        <w:t xml:space="preserve"> y José Luis Cabrera</w:t>
      </w:r>
      <w:r w:rsidR="005D6B2D">
        <w:rPr>
          <w:rFonts w:ascii="Helvetica" w:hAnsi="Helvetica"/>
          <w:color w:val="000000"/>
          <w:sz w:val="21"/>
          <w:szCs w:val="21"/>
        </w:rPr>
        <w:t xml:space="preserve">, </w:t>
      </w:r>
      <w:r w:rsidRPr="00E57908">
        <w:rPr>
          <w:rFonts w:ascii="Helvetica" w:hAnsi="Helvetica"/>
          <w:color w:val="000000"/>
          <w:sz w:val="21"/>
          <w:szCs w:val="21"/>
        </w:rPr>
        <w:t>de </w:t>
      </w:r>
      <w:r w:rsidR="005D6B2D" w:rsidRPr="005D6B2D">
        <w:rPr>
          <w:rFonts w:ascii="Helvetica" w:hAnsi="Helvetica"/>
          <w:color w:val="000000"/>
          <w:sz w:val="21"/>
          <w:szCs w:val="21"/>
        </w:rPr>
        <w:t>www.torremolinoschic.com</w:t>
      </w:r>
      <w:r w:rsidR="005D6B2D">
        <w:rPr>
          <w:rFonts w:ascii="Helvetica" w:hAnsi="Helvetica"/>
          <w:color w:val="000000"/>
          <w:sz w:val="21"/>
          <w:szCs w:val="21"/>
        </w:rPr>
        <w:softHyphen/>
        <w:t xml:space="preserve">, </w:t>
      </w:r>
      <w:r w:rsidRPr="00E57908">
        <w:rPr>
          <w:rFonts w:ascii="Helvetica" w:hAnsi="Helvetica"/>
          <w:color w:val="000000"/>
          <w:sz w:val="21"/>
          <w:szCs w:val="21"/>
        </w:rPr>
        <w:t xml:space="preserve">sobre </w:t>
      </w:r>
      <w:r w:rsidR="005D6B2D">
        <w:rPr>
          <w:rFonts w:ascii="Helvetica" w:hAnsi="Helvetica"/>
          <w:color w:val="000000"/>
          <w:sz w:val="21"/>
          <w:szCs w:val="21"/>
        </w:rPr>
        <w:t xml:space="preserve">la documentación de </w:t>
      </w:r>
      <w:r w:rsidRPr="00E57908">
        <w:rPr>
          <w:rFonts w:ascii="Helvetica" w:hAnsi="Helvetica"/>
          <w:color w:val="000000"/>
          <w:sz w:val="21"/>
          <w:szCs w:val="21"/>
        </w:rPr>
        <w:t xml:space="preserve">su legado; o con Ricardo León Cordero y Álex Martín </w:t>
      </w: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Rod</w:t>
      </w:r>
      <w:proofErr w:type="spellEnd"/>
      <w:r w:rsidRPr="00E57908">
        <w:rPr>
          <w:rFonts w:ascii="Helvetica" w:hAnsi="Helvetica"/>
          <w:color w:val="000000"/>
          <w:sz w:val="21"/>
          <w:szCs w:val="21"/>
        </w:rPr>
        <w:t>, sobre de los aires de libertad que introdujo</w:t>
      </w:r>
      <w:r w:rsidR="00133596">
        <w:rPr>
          <w:rFonts w:ascii="Helvetica" w:hAnsi="Helvetica"/>
          <w:color w:val="000000"/>
          <w:sz w:val="21"/>
          <w:szCs w:val="21"/>
        </w:rPr>
        <w:t xml:space="preserve"> el desarrollo turístico de la Costa del Sol</w:t>
      </w:r>
      <w:r w:rsidRPr="00E57908">
        <w:rPr>
          <w:rFonts w:ascii="Helvetica" w:hAnsi="Helvetica"/>
          <w:color w:val="000000"/>
          <w:sz w:val="21"/>
          <w:szCs w:val="21"/>
        </w:rPr>
        <w:t>.</w:t>
      </w:r>
      <w:r w:rsidR="00133596">
        <w:rPr>
          <w:rFonts w:ascii="Helvetica" w:hAnsi="Helvetica"/>
          <w:color w:val="000000"/>
          <w:sz w:val="21"/>
          <w:szCs w:val="21"/>
        </w:rPr>
        <w:t xml:space="preserve"> Se </w:t>
      </w:r>
      <w:r w:rsidRPr="00E57908">
        <w:rPr>
          <w:rFonts w:ascii="Helvetica" w:hAnsi="Helvetica"/>
          <w:color w:val="000000"/>
          <w:sz w:val="21"/>
          <w:szCs w:val="21"/>
        </w:rPr>
        <w:t>incluye</w:t>
      </w:r>
      <w:r w:rsidR="00133596">
        <w:rPr>
          <w:rFonts w:ascii="Helvetica" w:hAnsi="Helvetica"/>
          <w:color w:val="000000"/>
          <w:sz w:val="21"/>
          <w:szCs w:val="21"/>
        </w:rPr>
        <w:t>n</w:t>
      </w:r>
      <w:r w:rsidRPr="00E57908">
        <w:rPr>
          <w:rFonts w:ascii="Helvetica" w:hAnsi="Helvetica"/>
          <w:color w:val="000000"/>
          <w:sz w:val="21"/>
          <w:szCs w:val="21"/>
        </w:rPr>
        <w:t xml:space="preserve"> además testimonios de personas que </w:t>
      </w:r>
      <w:r w:rsidR="00133596">
        <w:rPr>
          <w:rFonts w:ascii="Helvetica" w:hAnsi="Helvetica"/>
          <w:color w:val="000000"/>
          <w:sz w:val="21"/>
          <w:szCs w:val="21"/>
        </w:rPr>
        <w:t>habitan</w:t>
      </w:r>
      <w:r w:rsidRPr="00E57908">
        <w:rPr>
          <w:rFonts w:ascii="Helvetica" w:hAnsi="Helvetica"/>
          <w:color w:val="000000"/>
          <w:sz w:val="21"/>
          <w:szCs w:val="21"/>
        </w:rPr>
        <w:t xml:space="preserve"> esos edificios, como la familia </w:t>
      </w: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Meschian</w:t>
      </w:r>
      <w:proofErr w:type="spellEnd"/>
      <w:r w:rsidRPr="00E57908">
        <w:rPr>
          <w:rFonts w:ascii="Helvetica" w:hAnsi="Helvetica"/>
          <w:color w:val="000000"/>
          <w:sz w:val="21"/>
          <w:szCs w:val="21"/>
        </w:rPr>
        <w:t xml:space="preserve"> </w:t>
      </w: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Coretti</w:t>
      </w:r>
      <w:proofErr w:type="spellEnd"/>
      <w:r w:rsidR="005D6B2D">
        <w:rPr>
          <w:rFonts w:ascii="Helvetica" w:hAnsi="Helvetica"/>
          <w:color w:val="000000"/>
          <w:sz w:val="21"/>
          <w:szCs w:val="21"/>
        </w:rPr>
        <w:t>,</w:t>
      </w:r>
      <w:r w:rsidR="00133596">
        <w:rPr>
          <w:rFonts w:ascii="Helvetica" w:hAnsi="Helvetica"/>
          <w:color w:val="000000"/>
          <w:sz w:val="21"/>
          <w:szCs w:val="21"/>
        </w:rPr>
        <w:t xml:space="preserve"> o</w:t>
      </w:r>
      <w:r w:rsidRPr="00E57908">
        <w:rPr>
          <w:rFonts w:ascii="Helvetica" w:hAnsi="Helvetica"/>
          <w:color w:val="000000"/>
          <w:sz w:val="21"/>
          <w:szCs w:val="21"/>
        </w:rPr>
        <w:t xml:space="preserve"> </w:t>
      </w:r>
      <w:r w:rsidR="005D6B2D">
        <w:rPr>
          <w:rFonts w:ascii="Helvetica" w:hAnsi="Helvetica"/>
          <w:color w:val="000000"/>
          <w:sz w:val="21"/>
          <w:szCs w:val="21"/>
        </w:rPr>
        <w:t xml:space="preserve">de </w:t>
      </w:r>
      <w:r w:rsidRPr="00E57908">
        <w:rPr>
          <w:rFonts w:ascii="Helvetica" w:hAnsi="Helvetica"/>
          <w:color w:val="000000"/>
          <w:sz w:val="21"/>
          <w:szCs w:val="21"/>
        </w:rPr>
        <w:t xml:space="preserve">Martín </w:t>
      </w: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Moniche</w:t>
      </w:r>
      <w:proofErr w:type="spellEnd"/>
      <w:r w:rsidR="00133596">
        <w:rPr>
          <w:rFonts w:ascii="Helvetica" w:hAnsi="Helvetica"/>
          <w:color w:val="000000"/>
          <w:sz w:val="21"/>
          <w:szCs w:val="21"/>
        </w:rPr>
        <w:t>,</w:t>
      </w:r>
      <w:r w:rsidR="00133596" w:rsidRPr="00133596">
        <w:rPr>
          <w:rFonts w:ascii="Helvetica" w:hAnsi="Helvetica"/>
          <w:color w:val="000000"/>
          <w:sz w:val="21"/>
          <w:szCs w:val="21"/>
        </w:rPr>
        <w:t xml:space="preserve"> </w:t>
      </w:r>
      <w:r w:rsidR="00133596">
        <w:rPr>
          <w:rFonts w:ascii="Helvetica" w:hAnsi="Helvetica"/>
          <w:color w:val="000000"/>
          <w:sz w:val="21"/>
          <w:szCs w:val="21"/>
        </w:rPr>
        <w:t>que pretende</w:t>
      </w:r>
      <w:r w:rsidR="00133596" w:rsidRPr="00E57908">
        <w:rPr>
          <w:rFonts w:ascii="Helvetica" w:hAnsi="Helvetica"/>
          <w:color w:val="000000"/>
          <w:sz w:val="21"/>
          <w:szCs w:val="21"/>
        </w:rPr>
        <w:t xml:space="preserve"> emular </w:t>
      </w:r>
      <w:r w:rsidR="00F24063">
        <w:rPr>
          <w:rFonts w:ascii="Helvetica" w:hAnsi="Helvetica"/>
          <w:color w:val="000000"/>
          <w:sz w:val="21"/>
          <w:szCs w:val="21"/>
        </w:rPr>
        <w:t xml:space="preserve">en su hogar </w:t>
      </w:r>
      <w:r w:rsidR="00133596" w:rsidRPr="00E57908">
        <w:rPr>
          <w:rFonts w:ascii="Helvetica" w:hAnsi="Helvetica"/>
          <w:color w:val="000000"/>
          <w:sz w:val="21"/>
          <w:szCs w:val="21"/>
        </w:rPr>
        <w:t>aquellos años dorados de la Costa del Sol</w:t>
      </w:r>
      <w:r w:rsidR="00133596">
        <w:rPr>
          <w:rFonts w:ascii="Helvetica" w:hAnsi="Helvetica"/>
          <w:color w:val="000000"/>
          <w:sz w:val="21"/>
          <w:szCs w:val="21"/>
        </w:rPr>
        <w:t>.</w:t>
      </w:r>
      <w:r w:rsidR="00F24063">
        <w:rPr>
          <w:rFonts w:ascii="Helvetica" w:hAnsi="Helvetica"/>
          <w:color w:val="000000"/>
          <w:sz w:val="21"/>
          <w:szCs w:val="21"/>
        </w:rPr>
        <w:t xml:space="preserve"> Montesinos</w:t>
      </w:r>
      <w:r w:rsidRPr="00E57908">
        <w:rPr>
          <w:rFonts w:ascii="Helvetica" w:hAnsi="Helvetica"/>
          <w:color w:val="000000"/>
          <w:sz w:val="21"/>
          <w:szCs w:val="21"/>
        </w:rPr>
        <w:t xml:space="preserve"> </w:t>
      </w:r>
      <w:r w:rsidR="00F24063" w:rsidRPr="00E57908">
        <w:rPr>
          <w:rFonts w:ascii="Helvetica" w:hAnsi="Helvetica"/>
          <w:color w:val="000000"/>
          <w:sz w:val="21"/>
          <w:szCs w:val="21"/>
        </w:rPr>
        <w:t>profundiz</w:t>
      </w:r>
      <w:r w:rsidR="00F24063">
        <w:rPr>
          <w:rFonts w:ascii="Helvetica" w:hAnsi="Helvetica"/>
          <w:color w:val="000000"/>
          <w:sz w:val="21"/>
          <w:szCs w:val="21"/>
        </w:rPr>
        <w:t>a</w:t>
      </w:r>
      <w:r w:rsidRPr="00E57908">
        <w:rPr>
          <w:rFonts w:ascii="Helvetica" w:hAnsi="Helvetica"/>
          <w:color w:val="000000"/>
          <w:sz w:val="21"/>
          <w:szCs w:val="21"/>
        </w:rPr>
        <w:t xml:space="preserve"> también</w:t>
      </w:r>
      <w:r w:rsidR="00F24063">
        <w:rPr>
          <w:rFonts w:ascii="Helvetica" w:hAnsi="Helvetica"/>
          <w:color w:val="000000"/>
          <w:sz w:val="21"/>
          <w:szCs w:val="21"/>
        </w:rPr>
        <w:t xml:space="preserve"> en</w:t>
      </w:r>
      <w:r w:rsidRPr="00E57908">
        <w:rPr>
          <w:rFonts w:ascii="Helvetica" w:hAnsi="Helvetica"/>
          <w:color w:val="000000"/>
          <w:sz w:val="21"/>
          <w:szCs w:val="21"/>
        </w:rPr>
        <w:t xml:space="preserve"> las sombras de un fenómeno que fue muy agresivo</w:t>
      </w:r>
      <w:r w:rsidR="00F24063">
        <w:rPr>
          <w:rFonts w:ascii="Helvetica" w:hAnsi="Helvetica"/>
          <w:color w:val="000000"/>
          <w:sz w:val="21"/>
          <w:szCs w:val="21"/>
        </w:rPr>
        <w:t>, incorporando para ello una</w:t>
      </w:r>
      <w:r w:rsidRPr="00E57908">
        <w:rPr>
          <w:rFonts w:ascii="Helvetica" w:hAnsi="Helvetica"/>
          <w:color w:val="000000"/>
          <w:sz w:val="21"/>
          <w:szCs w:val="21"/>
        </w:rPr>
        <w:t xml:space="preserve"> conversación Daniel </w:t>
      </w: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Natoli</w:t>
      </w:r>
      <w:proofErr w:type="spellEnd"/>
      <w:r w:rsidRPr="00E57908">
        <w:rPr>
          <w:rFonts w:ascii="Helvetica" w:hAnsi="Helvetica"/>
          <w:color w:val="000000"/>
          <w:sz w:val="21"/>
          <w:szCs w:val="21"/>
        </w:rPr>
        <w:t>, así como el análisis y propuestas de reparación de Eduardo Rojas.</w:t>
      </w:r>
    </w:p>
    <w:p w:rsidR="00E57908" w:rsidRDefault="00E57908" w:rsidP="00E5790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21"/>
          <w:szCs w:val="21"/>
        </w:rPr>
      </w:pPr>
      <w:r w:rsidRPr="005D6B2D">
        <w:rPr>
          <w:rFonts w:ascii="Helvetica" w:hAnsi="Helvetica"/>
          <w:i/>
          <w:color w:val="000000"/>
          <w:sz w:val="21"/>
          <w:szCs w:val="21"/>
        </w:rPr>
        <w:t>Relax N-340</w:t>
      </w:r>
      <w:r w:rsidRPr="00E57908">
        <w:rPr>
          <w:rFonts w:ascii="Helvetica" w:hAnsi="Helvetica"/>
          <w:color w:val="000000"/>
          <w:sz w:val="21"/>
          <w:szCs w:val="21"/>
        </w:rPr>
        <w:t>, es un proyecto producido gracias a las </w:t>
      </w:r>
      <w:r w:rsidRPr="00E57908">
        <w:rPr>
          <w:rStyle w:val="nfasis"/>
          <w:rFonts w:ascii="Helvetica" w:hAnsi="Helvetica"/>
          <w:color w:val="000000"/>
          <w:sz w:val="21"/>
          <w:szCs w:val="21"/>
        </w:rPr>
        <w:t>Ayudas para Proyectos Culturales 2020</w:t>
      </w:r>
      <w:r w:rsidRPr="00E57908">
        <w:rPr>
          <w:rFonts w:ascii="Helvetica" w:hAnsi="Helvetica"/>
          <w:color w:val="000000"/>
          <w:sz w:val="21"/>
          <w:szCs w:val="21"/>
        </w:rPr>
        <w:t> del Vicerrectorado de Cultura de la UMA.</w:t>
      </w:r>
    </w:p>
    <w:p w:rsidR="00E57908" w:rsidRDefault="00E57908" w:rsidP="00E5790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21"/>
          <w:szCs w:val="21"/>
        </w:rPr>
      </w:pPr>
    </w:p>
    <w:p w:rsidR="00E57908" w:rsidRDefault="00E57908" w:rsidP="00E5790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Ficha técnica:</w:t>
      </w:r>
    </w:p>
    <w:p w:rsidR="00E57908" w:rsidRDefault="00E57908" w:rsidP="00E5790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21"/>
          <w:szCs w:val="21"/>
        </w:rPr>
      </w:pPr>
    </w:p>
    <w:p w:rsidR="005D6B2D" w:rsidRDefault="00E57908" w:rsidP="00E5790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21"/>
          <w:szCs w:val="21"/>
        </w:rPr>
      </w:pPr>
      <w:r w:rsidRPr="00E57908">
        <w:rPr>
          <w:rFonts w:ascii="Helvetica" w:hAnsi="Helvetica"/>
          <w:i/>
          <w:iCs/>
          <w:color w:val="000000"/>
          <w:sz w:val="21"/>
          <w:szCs w:val="21"/>
        </w:rPr>
        <w:t xml:space="preserve">RELAX N-340 </w:t>
      </w:r>
      <w:r w:rsidRPr="00E57908">
        <w:rPr>
          <w:rFonts w:ascii="Helvetica" w:hAnsi="Helvetica"/>
          <w:color w:val="000000"/>
          <w:sz w:val="21"/>
          <w:szCs w:val="21"/>
        </w:rPr>
        <w:t>(2021)</w:t>
      </w:r>
    </w:p>
    <w:p w:rsidR="005D6B2D" w:rsidRDefault="00E57908" w:rsidP="00E5790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21"/>
          <w:szCs w:val="21"/>
        </w:rPr>
      </w:pP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Vídeo</w:t>
      </w:r>
      <w:proofErr w:type="spellEnd"/>
      <w:r w:rsidRPr="00E57908">
        <w:rPr>
          <w:rFonts w:ascii="Helvetica" w:hAnsi="Helvetica"/>
          <w:color w:val="000000"/>
          <w:sz w:val="21"/>
          <w:szCs w:val="21"/>
        </w:rPr>
        <w:t xml:space="preserve"> </w:t>
      </w: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monocanal</w:t>
      </w:r>
      <w:proofErr w:type="spellEnd"/>
      <w:r w:rsidRPr="00E57908">
        <w:rPr>
          <w:rFonts w:ascii="Helvetica" w:hAnsi="Helvetica"/>
          <w:color w:val="000000"/>
          <w:sz w:val="21"/>
          <w:szCs w:val="21"/>
        </w:rPr>
        <w:t xml:space="preserve"> HD </w:t>
      </w:r>
      <w:proofErr w:type="spellStart"/>
      <w:r w:rsidRPr="00E57908">
        <w:rPr>
          <w:rFonts w:ascii="Helvetica" w:hAnsi="Helvetica"/>
          <w:color w:val="000000"/>
          <w:sz w:val="21"/>
          <w:szCs w:val="21"/>
        </w:rPr>
        <w:t>vídeo</w:t>
      </w:r>
      <w:proofErr w:type="spellEnd"/>
    </w:p>
    <w:p w:rsidR="00E57908" w:rsidRDefault="005D6B2D" w:rsidP="00E5790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21"/>
          <w:szCs w:val="21"/>
        </w:rPr>
      </w:pPr>
      <w:r w:rsidRPr="00E57908">
        <w:rPr>
          <w:rFonts w:ascii="Helvetica" w:hAnsi="Helvetica"/>
          <w:color w:val="000000"/>
          <w:sz w:val="21"/>
          <w:szCs w:val="21"/>
        </w:rPr>
        <w:t>Duración</w:t>
      </w:r>
      <w:r w:rsidR="00E57908" w:rsidRPr="00E57908">
        <w:rPr>
          <w:rFonts w:ascii="Helvetica" w:hAnsi="Helvetica"/>
          <w:color w:val="000000"/>
          <w:sz w:val="21"/>
          <w:szCs w:val="21"/>
        </w:rPr>
        <w:t>: 30’26’’</w:t>
      </w:r>
    </w:p>
    <w:p w:rsidR="00E57908" w:rsidRPr="00E57908" w:rsidRDefault="00E57908" w:rsidP="00E5790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21"/>
          <w:szCs w:val="21"/>
        </w:rPr>
      </w:pPr>
    </w:p>
    <w:p w:rsidR="00E57908" w:rsidRPr="00E57908" w:rsidRDefault="00E57908" w:rsidP="00E5790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21"/>
          <w:szCs w:val="21"/>
        </w:rPr>
      </w:pPr>
      <w:r w:rsidRPr="00E57908">
        <w:rPr>
          <w:rFonts w:ascii="Helvetica" w:hAnsi="Helvetica"/>
          <w:color w:val="000000"/>
          <w:sz w:val="21"/>
          <w:szCs w:val="21"/>
        </w:rPr>
        <w:t xml:space="preserve">Ver </w:t>
      </w:r>
      <w:r w:rsidR="005D6B2D" w:rsidRPr="00E57908">
        <w:rPr>
          <w:rFonts w:ascii="Helvetica" w:hAnsi="Helvetica"/>
          <w:color w:val="000000"/>
          <w:sz w:val="21"/>
          <w:szCs w:val="21"/>
        </w:rPr>
        <w:t>v</w:t>
      </w:r>
      <w:r w:rsidR="005D6B2D">
        <w:rPr>
          <w:rFonts w:ascii="Helvetica" w:hAnsi="Helvetica"/>
          <w:color w:val="000000"/>
          <w:sz w:val="21"/>
          <w:szCs w:val="21"/>
        </w:rPr>
        <w:t>í</w:t>
      </w:r>
      <w:r w:rsidR="005D6B2D" w:rsidRPr="00E57908">
        <w:rPr>
          <w:rFonts w:ascii="Helvetica" w:hAnsi="Helvetica"/>
          <w:color w:val="000000"/>
          <w:sz w:val="21"/>
          <w:szCs w:val="21"/>
        </w:rPr>
        <w:t>deo</w:t>
      </w:r>
      <w:r w:rsidRPr="00E57908">
        <w:rPr>
          <w:rFonts w:ascii="Helvetica" w:hAnsi="Helvetica"/>
          <w:color w:val="000000"/>
          <w:sz w:val="21"/>
          <w:szCs w:val="21"/>
        </w:rPr>
        <w:t xml:space="preserve">: https://youtu.be/jeePr2nZkpE </w:t>
      </w:r>
    </w:p>
    <w:p w:rsidR="00E57908" w:rsidRPr="00E57908" w:rsidRDefault="00E57908" w:rsidP="00E5790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21"/>
          <w:szCs w:val="21"/>
        </w:rPr>
      </w:pPr>
      <w:bookmarkStart w:id="0" w:name="_GoBack"/>
      <w:bookmarkEnd w:id="0"/>
    </w:p>
    <w:p w:rsidR="005F337C" w:rsidRDefault="005F337C"/>
    <w:sectPr w:rsidR="005F337C" w:rsidSect="00D5361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908"/>
    <w:rsid w:val="00133596"/>
    <w:rsid w:val="005D6B2D"/>
    <w:rsid w:val="005F337C"/>
    <w:rsid w:val="00D53614"/>
    <w:rsid w:val="00E57908"/>
    <w:rsid w:val="00F2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987E90"/>
  <w15:chartTrackingRefBased/>
  <w15:docId w15:val="{1BE09856-987B-A142-9D1C-169CBBCFF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7908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7908"/>
    <w:pPr>
      <w:spacing w:before="100" w:beforeAutospacing="1" w:after="100" w:afterAutospacing="1"/>
    </w:pPr>
  </w:style>
  <w:style w:type="character" w:styleId="nfasis">
    <w:name w:val="Emphasis"/>
    <w:basedOn w:val="Fuentedeprrafopredeter"/>
    <w:uiPriority w:val="20"/>
    <w:qFormat/>
    <w:rsid w:val="00E57908"/>
    <w:rPr>
      <w:i/>
      <w:iCs/>
    </w:rPr>
  </w:style>
  <w:style w:type="character" w:styleId="Textoennegrita">
    <w:name w:val="Strong"/>
    <w:basedOn w:val="Fuentedeprrafopredeter"/>
    <w:uiPriority w:val="22"/>
    <w:qFormat/>
    <w:rsid w:val="00E57908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5D6B2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D6B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3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2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1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14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66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2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24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366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2025-05-12T13:42:00Z</dcterms:created>
  <dcterms:modified xsi:type="dcterms:W3CDTF">2025-05-12T14:09:00Z</dcterms:modified>
</cp:coreProperties>
</file>